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00" w:rsidRPr="00200433" w:rsidRDefault="00200433" w:rsidP="00200433">
      <w:pPr>
        <w:adjustRightInd w:val="0"/>
        <w:snapToGrid w:val="0"/>
        <w:spacing w:line="30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200433">
        <w:rPr>
          <w:rFonts w:ascii="黑体" w:eastAsia="黑体" w:hAnsi="黑体" w:hint="eastAsia"/>
          <w:sz w:val="36"/>
          <w:szCs w:val="36"/>
        </w:rPr>
        <w:t>机械基础实验教学示范中心</w:t>
      </w:r>
      <w:r w:rsidR="00A62600" w:rsidRPr="00200433">
        <w:rPr>
          <w:rFonts w:ascii="黑体" w:eastAsia="黑体" w:hAnsi="黑体" w:hint="eastAsia"/>
          <w:sz w:val="36"/>
          <w:szCs w:val="36"/>
        </w:rPr>
        <w:t>实验课程及实验项目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9"/>
        <w:gridCol w:w="4457"/>
        <w:gridCol w:w="2066"/>
      </w:tblGrid>
      <w:tr w:rsidR="00A62600" w:rsidTr="00290178">
        <w:trPr>
          <w:trHeight w:val="14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实验项目名称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实验类型</w:t>
            </w:r>
          </w:p>
        </w:tc>
      </w:tr>
      <w:tr w:rsidR="00A62600" w:rsidTr="00290178">
        <w:trPr>
          <w:cantSplit/>
          <w:trHeight w:val="147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机械设计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带传动实验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液体动压滑动轴承实验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齿轮传动效率实验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C0738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轴系结构设计实验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C073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9E242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减速器拆装实验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9E242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122352">
              <w:rPr>
                <w:rFonts w:ascii="仿宋_GB2312" w:eastAsia="仿宋_GB2312" w:hAnsi="宋体" w:hint="eastAsia"/>
                <w:sz w:val="24"/>
              </w:rPr>
              <w:t>机械传动方案优化综合</w:t>
            </w:r>
            <w:r>
              <w:rPr>
                <w:rFonts w:ascii="仿宋_GB2312" w:eastAsia="仿宋_GB2312" w:hint="eastAsia"/>
                <w:sz w:val="24"/>
              </w:rPr>
              <w:t>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精密机械设计基础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机械原理、机械设计认知实验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机构运动简图测绘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渐开线齿轮范成原理实验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连杆机构组合设计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机械设计基础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机械原理、机械设计认知实验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渐开线齿轮范成原理实验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机构运动简图测绘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290178">
        <w:trPr>
          <w:cantSplit/>
          <w:trHeight w:val="147"/>
        </w:trPr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轴系结构设计实验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</w:tbl>
    <w:p w:rsidR="00A62600" w:rsidRDefault="00A62600" w:rsidP="00A62600">
      <w:pPr>
        <w:pStyle w:val="p0"/>
        <w:snapToGrid w:val="0"/>
        <w:spacing w:line="300" w:lineRule="auto"/>
        <w:rPr>
          <w:rFonts w:ascii="仿宋_GB2312" w:eastAsia="仿宋_GB2312" w:hint="eastAs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9"/>
        <w:gridCol w:w="4558"/>
        <w:gridCol w:w="2015"/>
      </w:tblGrid>
      <w:tr w:rsidR="00A62600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机械原理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机械原理认知实验  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</w:t>
            </w:r>
          </w:p>
        </w:tc>
      </w:tr>
      <w:tr w:rsidR="00A62600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机构运动简图测绘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渐开线齿轮范成原理实验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齿轮参数测定实验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Pr="00A62600" w:rsidRDefault="00122352" w:rsidP="00195DD9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6260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机构运动方案创新设计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195D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Pr="00A62600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22352">
              <w:rPr>
                <w:rFonts w:ascii="仿宋_GB2312" w:eastAsia="仿宋_GB2312" w:hAnsiTheme="minorEastAsia" w:hint="eastAsia"/>
                <w:bCs/>
                <w:sz w:val="24"/>
              </w:rPr>
              <w:t>机构创新组合</w:t>
            </w:r>
            <w:r>
              <w:rPr>
                <w:rFonts w:ascii="仿宋_GB2312" w:eastAsia="仿宋_GB2312" w:hAnsiTheme="minorEastAsia" w:hint="eastAsia"/>
                <w:bCs/>
                <w:sz w:val="24"/>
              </w:rPr>
              <w:t>设计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机械工程基础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机械原理、机械设计认知实验                          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渐开线齿轮范成原理实验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91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带传动实验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工程材料及热处理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钢的硬度测量、金相试样制备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铁碳合金平衡组织观察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热处理基本工艺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碳钢的非平衡组织观察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热处理综合实验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工程材料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钢的硬度测量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铁碳合金平衡组织观察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热处理基本工艺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热处理综合实验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互换性与测量技术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塞规外径的测量                         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直线度误差的测量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表面粗糙度的测量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齿轮齿厚及公法线长度测量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工程力学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金属材料拉压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07907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电测弯曲正应力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0790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扭转与冲击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Pr="00E95981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 w:rsidRPr="00E95981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材料拉伸破坏与损伤检测综合性实验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Pr="00E95981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 w:rsidRPr="00E95981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应力电测法、光测法、材料力学理论和CAE分析综合性实验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材料力学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金属材料拉压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测E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扭转冲击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电测弯曲正应力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pStyle w:val="p0"/>
              <w:widowControl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电测主应力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工程制图（电类）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工程制图（化类）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122352" w:rsidTr="00A62600">
        <w:trPr>
          <w:cantSplit/>
          <w:trHeight w:val="147"/>
        </w:trPr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2" w:rsidRDefault="00122352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2" w:rsidRDefault="00122352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</w:tbl>
    <w:p w:rsidR="00A62600" w:rsidRDefault="00A62600" w:rsidP="00A62600">
      <w:pPr>
        <w:pStyle w:val="p0"/>
        <w:snapToGrid w:val="0"/>
        <w:spacing w:line="300" w:lineRule="auto"/>
        <w:ind w:firstLine="480"/>
        <w:rPr>
          <w:rFonts w:ascii="仿宋_GB2312" w:eastAsia="仿宋_GB2312" w:hint="eastAs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5002"/>
        <w:gridCol w:w="2066"/>
      </w:tblGrid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机械制图基础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计算机绘图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机械制图及计算机绘图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复杂图形的绘制与高级编辑命令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剖视图的绘制及其尺寸标注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70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块和属性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工程制图（机械、建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筑）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复杂图形的绘制与高级编辑命令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剖视图的绘制及其尺寸标注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块和属性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三维实体造型基础（一）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简单三维实体造型（二）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27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复杂三维体实体造型（一）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复杂三维体实体造型（二）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计算机辅助设计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复杂图形的绘制与高级编辑命令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剖视图的绘制及其尺寸标注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块和属性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零件图的绘制及各种工程标注（1）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零件图的绘制及各种工程标注（2）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装配图的绘制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三维实体造型基础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简单三维实体造型（一）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简单三维实体造型（二）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复杂三维体实体造型（一）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复杂三维体实体造型（二）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</w:tbl>
    <w:p w:rsidR="00A62600" w:rsidRDefault="00A62600" w:rsidP="00A62600">
      <w:pPr>
        <w:pStyle w:val="p0"/>
        <w:snapToGrid w:val="0"/>
        <w:spacing w:line="300" w:lineRule="auto"/>
        <w:ind w:firstLine="480"/>
        <w:rPr>
          <w:rFonts w:ascii="仿宋_GB2312" w:eastAsia="仿宋_GB2312" w:hint="eastAs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5002"/>
        <w:gridCol w:w="2066"/>
      </w:tblGrid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机械制图（一、一）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机械制图（一、二）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复杂图形的绘制与高级编辑命令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剖视图的绘制及其尺寸标注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块和属性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零件图的绘制及各种工程标注（1）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零件图的绘制及各种工程标注（2）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装配图的绘制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三维实体造型基础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设计制图（一、二）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AutoCAD绘图环境及绘图命令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二维图形的编辑2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三视图的绘制2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尺寸标注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A62600" w:rsidTr="00290178">
        <w:trPr>
          <w:cantSplit/>
          <w:trHeight w:val="147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综合实验考核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00" w:rsidRDefault="00A62600" w:rsidP="0029017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</w:tbl>
    <w:p w:rsidR="00A62600" w:rsidRPr="00022096" w:rsidRDefault="00A62600" w:rsidP="00A62600">
      <w:pPr>
        <w:pStyle w:val="p0"/>
        <w:snapToGrid w:val="0"/>
        <w:spacing w:line="300" w:lineRule="auto"/>
        <w:ind w:firstLine="480"/>
        <w:rPr>
          <w:rFonts w:ascii="仿宋_GB2312" w:eastAsia="仿宋_GB2312" w:hint="eastAsia"/>
          <w:b/>
          <w:bCs/>
          <w:sz w:val="24"/>
          <w:szCs w:val="24"/>
        </w:rPr>
      </w:pPr>
    </w:p>
    <w:p w:rsidR="00365032" w:rsidRDefault="00365032"/>
    <w:sectPr w:rsidR="00365032" w:rsidSect="0036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600"/>
    <w:rsid w:val="00122352"/>
    <w:rsid w:val="00200433"/>
    <w:rsid w:val="00365032"/>
    <w:rsid w:val="00A62600"/>
    <w:rsid w:val="00E9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6260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2017-05-28T02:46:00Z</dcterms:created>
  <dcterms:modified xsi:type="dcterms:W3CDTF">2017-05-28T02:58:00Z</dcterms:modified>
</cp:coreProperties>
</file>